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9E6E3E"/>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24A1"/>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purl.org/dc/terms/"/>
    <ds:schemaRef ds:uri="c8a5a301-1cd3-4802-aec7-4b5e23d06b8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sharepoint/v4"/>
    <ds:schemaRef ds:uri="215c1394-adea-45cc-8a8c-01c9acc5f81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Paul, Lisa M</cp:lastModifiedBy>
  <cp:revision>2</cp:revision>
  <dcterms:created xsi:type="dcterms:W3CDTF">2025-02-18T16:35:00Z</dcterms:created>
  <dcterms:modified xsi:type="dcterms:W3CDTF">2025-02-18T16:35:00Z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-1420833488</vt:i4>
  </property>
  <property fmtid="{D5CDD505-2E9C-101B-9397-08002B2CF9AE}" pid="8" name="_NewReviewCycle">
    <vt:lpwstr/>
  </property>
  <property fmtid="{D5CDD505-2E9C-101B-9397-08002B2CF9AE}" pid="9" name="_EmailSubject">
    <vt:lpwstr>EOI#082548-Supply of Catering and Accommodation Services </vt:lpwstr>
  </property>
  <property fmtid="{D5CDD505-2E9C-101B-9397-08002B2CF9AE}" pid="10" name="_AuthorEmail">
    <vt:lpwstr>lisa.paul@esso.ca</vt:lpwstr>
  </property>
  <property fmtid="{D5CDD505-2E9C-101B-9397-08002B2CF9AE}" pid="11" name="_AuthorEmailDisplayName">
    <vt:lpwstr>Paul, Lisa M</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